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728E9F" w14:textId="2948ECDC" w:rsidR="00DA38ED" w:rsidRPr="002A608F" w:rsidRDefault="0037269A" w:rsidP="002A608F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2A608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מענה</w:t>
      </w:r>
      <w:r w:rsidRPr="002A608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לשאלות הבהרה </w:t>
      </w:r>
      <w:r w:rsidR="00DA38ED" w:rsidRPr="002A608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מכרז</w:t>
      </w:r>
      <w:r w:rsidR="00DA38ED" w:rsidRPr="002A608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פומבי 23-2024 – למתן שירותים כתובעים בהליכים פליליים ואחרים מטעם המדי</w:t>
      </w:r>
      <w:r w:rsidR="00DA38ED" w:rsidRPr="002A608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נה</w:t>
      </w:r>
      <w:r w:rsidR="00DA38ED" w:rsidRPr="002A608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DA38ED" w:rsidRPr="002A608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בתחום</w:t>
      </w:r>
      <w:r w:rsidR="00DA38ED" w:rsidRPr="002A608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DA38ED" w:rsidRPr="002A608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אכיפת</w:t>
      </w:r>
      <w:r w:rsidR="00DA38ED" w:rsidRPr="002A608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DA38ED" w:rsidRPr="002A608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דיני</w:t>
      </w:r>
      <w:r w:rsidR="00DA38ED" w:rsidRPr="002A608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DA38ED" w:rsidRPr="002A608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התכנון</w:t>
      </w:r>
      <w:r w:rsidR="00DA38ED" w:rsidRPr="002A608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DA38ED" w:rsidRPr="002A608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והבנייה</w:t>
      </w:r>
    </w:p>
    <w:tbl>
      <w:tblPr>
        <w:tblStyle w:val="a3"/>
        <w:tblpPr w:leftFromText="180" w:rightFromText="180" w:vertAnchor="text" w:horzAnchor="margin" w:tblpXSpec="center" w:tblpY="383"/>
        <w:bidiVisual/>
        <w:tblW w:w="10467" w:type="dxa"/>
        <w:tblLook w:val="04A0" w:firstRow="1" w:lastRow="0" w:firstColumn="1" w:lastColumn="0" w:noHBand="0" w:noVBand="1"/>
      </w:tblPr>
      <w:tblGrid>
        <w:gridCol w:w="768"/>
        <w:gridCol w:w="768"/>
        <w:gridCol w:w="1007"/>
        <w:gridCol w:w="4238"/>
        <w:gridCol w:w="3686"/>
      </w:tblGrid>
      <w:tr w:rsidR="0037269A" w:rsidRPr="00DA38ED" w14:paraId="06894E9F" w14:textId="77777777" w:rsidTr="0037269A">
        <w:trPr>
          <w:trHeight w:val="1510"/>
        </w:trPr>
        <w:tc>
          <w:tcPr>
            <w:tcW w:w="768" w:type="dxa"/>
          </w:tcPr>
          <w:p w14:paraId="2051705D" w14:textId="65CD34A9" w:rsidR="0037269A" w:rsidRPr="00DA38ED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מס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'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שאלה</w:t>
            </w:r>
          </w:p>
        </w:tc>
        <w:tc>
          <w:tcPr>
            <w:tcW w:w="768" w:type="dxa"/>
          </w:tcPr>
          <w:p w14:paraId="6F505E7F" w14:textId="77777777" w:rsidR="0037269A" w:rsidRPr="00DA38ED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מס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'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עמוד</w:t>
            </w:r>
          </w:p>
        </w:tc>
        <w:tc>
          <w:tcPr>
            <w:tcW w:w="1007" w:type="dxa"/>
          </w:tcPr>
          <w:p w14:paraId="79462F9C" w14:textId="77777777" w:rsidR="0037269A" w:rsidRPr="00DA38ED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סעיף</w:t>
            </w:r>
          </w:p>
        </w:tc>
        <w:tc>
          <w:tcPr>
            <w:tcW w:w="4238" w:type="dxa"/>
          </w:tcPr>
          <w:p w14:paraId="149D6F15" w14:textId="77777777" w:rsidR="0037269A" w:rsidRPr="00DA38ED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שאלה</w:t>
            </w:r>
          </w:p>
        </w:tc>
        <w:tc>
          <w:tcPr>
            <w:tcW w:w="3686" w:type="dxa"/>
          </w:tcPr>
          <w:p w14:paraId="76BB3265" w14:textId="77777777" w:rsidR="0037269A" w:rsidRPr="00DA38ED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תשובה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</w:tc>
      </w:tr>
      <w:tr w:rsidR="0037269A" w:rsidRPr="00DA38ED" w14:paraId="3E653C62" w14:textId="77777777" w:rsidTr="0037269A">
        <w:trPr>
          <w:trHeight w:val="1576"/>
        </w:trPr>
        <w:tc>
          <w:tcPr>
            <w:tcW w:w="768" w:type="dxa"/>
          </w:tcPr>
          <w:p w14:paraId="5C99DC0A" w14:textId="3F877984" w:rsidR="0037269A" w:rsidRPr="00DA38ED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/>
                <w:sz w:val="24"/>
                <w:szCs w:val="24"/>
                <w:rtl/>
              </w:rPr>
              <w:t>1</w:t>
            </w:r>
          </w:p>
        </w:tc>
        <w:tc>
          <w:tcPr>
            <w:tcW w:w="768" w:type="dxa"/>
          </w:tcPr>
          <w:p w14:paraId="159B40E7" w14:textId="77777777" w:rsidR="0037269A" w:rsidRPr="00DA38ED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007" w:type="dxa"/>
          </w:tcPr>
          <w:p w14:paraId="0015AC86" w14:textId="77777777" w:rsidR="0037269A" w:rsidRPr="00DA38ED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238" w:type="dxa"/>
          </w:tcPr>
          <w:p w14:paraId="5A88328C" w14:textId="77777777" w:rsidR="0037269A" w:rsidRPr="002A608F" w:rsidRDefault="0037269A" w:rsidP="0037269A">
            <w:pPr>
              <w:rPr>
                <w:rFonts w:ascii="David" w:hAnsi="David" w:cs="David"/>
                <w:sz w:val="24"/>
                <w:szCs w:val="24"/>
              </w:rPr>
            </w:pPr>
            <w:r w:rsidRPr="002A608F">
              <w:rPr>
                <w:rFonts w:ascii="David" w:hAnsi="David" w:cs="David"/>
                <w:sz w:val="24"/>
                <w:szCs w:val="24"/>
                <w:rtl/>
              </w:rPr>
              <w:t>אני משמש בתפקיד תובע כ-13 שנים, ועובדת איתי באופן צמוד עורכת דין כבר כ-9 שנים.</w:t>
            </w:r>
          </w:p>
          <w:p w14:paraId="36080299" w14:textId="77777777" w:rsidR="0037269A" w:rsidRPr="002A608F" w:rsidRDefault="0037269A" w:rsidP="0037269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A608F">
              <w:rPr>
                <w:rFonts w:ascii="David" w:hAnsi="David" w:cs="David"/>
                <w:sz w:val="24"/>
                <w:szCs w:val="24"/>
                <w:rtl/>
              </w:rPr>
              <w:t> </w:t>
            </w:r>
          </w:p>
          <w:p w14:paraId="6C58719C" w14:textId="77777777" w:rsidR="0037269A" w:rsidRPr="002A608F" w:rsidRDefault="0037269A" w:rsidP="0037269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A608F">
              <w:rPr>
                <w:rFonts w:ascii="David" w:hAnsi="David" w:cs="David"/>
                <w:sz w:val="24"/>
                <w:szCs w:val="24"/>
                <w:rtl/>
              </w:rPr>
              <w:t>רצינו לבדוק את האפשרות שאותה עורכת דין תיגש למכרז, אולם אז עלתה השאלה לגבי הניסיון שלה, כנדרש במסמכי המכרז.</w:t>
            </w:r>
          </w:p>
          <w:p w14:paraId="180B5932" w14:textId="77777777" w:rsidR="0037269A" w:rsidRPr="002A608F" w:rsidRDefault="0037269A" w:rsidP="0037269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A608F">
              <w:rPr>
                <w:rFonts w:ascii="David" w:hAnsi="David" w:cs="David"/>
                <w:sz w:val="24"/>
                <w:szCs w:val="24"/>
                <w:rtl/>
              </w:rPr>
              <w:t> </w:t>
            </w:r>
          </w:p>
          <w:p w14:paraId="06699FD2" w14:textId="77777777" w:rsidR="0037269A" w:rsidRPr="002A608F" w:rsidRDefault="0037269A" w:rsidP="0037269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A608F">
              <w:rPr>
                <w:rFonts w:ascii="David" w:hAnsi="David" w:cs="David"/>
                <w:sz w:val="24"/>
                <w:szCs w:val="24"/>
                <w:rtl/>
              </w:rPr>
              <w:t>עורכת הדין שעובדת איתי היא הכי מנוסה שיש בכל העבודה הנדרשת, אולם היא לא הופיעה בבית משפט בתיקים בעניינים האלה, כי רק אני יכולתי להופיע בבית משפט במסגרת הטיפול.</w:t>
            </w:r>
          </w:p>
          <w:p w14:paraId="1D24E7CD" w14:textId="77777777" w:rsidR="0037269A" w:rsidRPr="002A608F" w:rsidRDefault="0037269A" w:rsidP="0037269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A608F">
              <w:rPr>
                <w:rFonts w:ascii="David" w:hAnsi="David" w:cs="David"/>
                <w:sz w:val="24"/>
                <w:szCs w:val="24"/>
                <w:rtl/>
              </w:rPr>
              <w:t> </w:t>
            </w:r>
          </w:p>
          <w:p w14:paraId="2BDD52E7" w14:textId="77777777" w:rsidR="0037269A" w:rsidRPr="002A608F" w:rsidRDefault="0037269A" w:rsidP="0037269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A608F">
              <w:rPr>
                <w:rFonts w:ascii="David" w:hAnsi="David" w:cs="David"/>
                <w:sz w:val="24"/>
                <w:szCs w:val="24"/>
                <w:rtl/>
              </w:rPr>
              <w:t>האם בנסיבות כאלה הניסיון שלה בהכנת כל הנדרש ייספר לה כניסיון לצורך המכרז, או שבגלל שלא הופיעה בפועל בבית משפט היא לא תוכל בכלל לגשת בשל היעדר ניסיון בייצוג בפועל.</w:t>
            </w:r>
          </w:p>
          <w:p w14:paraId="64C240EE" w14:textId="77777777" w:rsidR="0037269A" w:rsidRPr="002A608F" w:rsidRDefault="0037269A" w:rsidP="0037269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A608F">
              <w:rPr>
                <w:rFonts w:ascii="David" w:hAnsi="David" w:cs="David"/>
                <w:sz w:val="24"/>
                <w:szCs w:val="24"/>
                <w:rtl/>
              </w:rPr>
              <w:t> </w:t>
            </w:r>
          </w:p>
          <w:p w14:paraId="0B41E293" w14:textId="77777777" w:rsidR="0037269A" w:rsidRPr="002A608F" w:rsidRDefault="0037269A" w:rsidP="0037269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A608F">
              <w:rPr>
                <w:rFonts w:ascii="David" w:hAnsi="David" w:cs="David"/>
                <w:sz w:val="24"/>
                <w:szCs w:val="24"/>
                <w:rtl/>
              </w:rPr>
              <w:t>היא מאוד מאוד מנוסה בתחום, חבל שלא לנצל את הידע שיש לה.</w:t>
            </w:r>
          </w:p>
          <w:p w14:paraId="799DDB65" w14:textId="77777777" w:rsidR="0037269A" w:rsidRPr="002A608F" w:rsidRDefault="0037269A" w:rsidP="0037269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A608F">
              <w:rPr>
                <w:rFonts w:ascii="David" w:hAnsi="David" w:cs="David"/>
                <w:sz w:val="24"/>
                <w:szCs w:val="24"/>
                <w:rtl/>
              </w:rPr>
              <w:t> </w:t>
            </w:r>
          </w:p>
          <w:p w14:paraId="37F6A229" w14:textId="77777777" w:rsidR="0037269A" w:rsidRPr="002A608F" w:rsidRDefault="0037269A" w:rsidP="0037269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A608F">
              <w:rPr>
                <w:rFonts w:ascii="David" w:hAnsi="David" w:cs="David"/>
                <w:sz w:val="24"/>
                <w:szCs w:val="24"/>
                <w:rtl/>
              </w:rPr>
              <w:t>אשמח לעמדתכם, כדי שנדע אם היא יכולה לגשת למכרז.</w:t>
            </w:r>
          </w:p>
          <w:p w14:paraId="0BB7CB1A" w14:textId="77777777" w:rsidR="0037269A" w:rsidRPr="00DA38ED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686" w:type="dxa"/>
          </w:tcPr>
          <w:p w14:paraId="28C5412F" w14:textId="46CDF806" w:rsidR="00B40341" w:rsidRPr="00DA38ED" w:rsidRDefault="004C2FEF" w:rsidP="00B40341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כמפורט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בסעיף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7.2</w:t>
            </w:r>
            <w:r w:rsidR="00B40341" w:rsidRPr="00DA38ED">
              <w:rPr>
                <w:rFonts w:ascii="David" w:hAnsi="David" w:cs="David"/>
                <w:sz w:val="24"/>
                <w:szCs w:val="24"/>
                <w:rtl/>
              </w:rPr>
              <w:t>.2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למכרז, </w:t>
            </w:r>
            <w:r w:rsidR="00B40341" w:rsidRPr="00DA38ED">
              <w:rPr>
                <w:rFonts w:ascii="David" w:hAnsi="David" w:cs="David"/>
                <w:sz w:val="24"/>
                <w:szCs w:val="24"/>
                <w:rtl/>
              </w:rPr>
              <w:t xml:space="preserve"> תחת הנושא "תנאי סף מקצועיים לעו"ד מטעם המציע", </w:t>
            </w:r>
            <w:r w:rsidR="00B40341" w:rsidRPr="00DA38ED">
              <w:rPr>
                <w:rFonts w:ascii="David" w:hAnsi="David" w:cs="David" w:hint="eastAsia"/>
                <w:sz w:val="24"/>
                <w:szCs w:val="24"/>
                <w:rtl/>
              </w:rPr>
              <w:t>אחד</w:t>
            </w:r>
            <w:r w:rsidR="00B40341"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B40341" w:rsidRPr="00DA38ED">
              <w:rPr>
                <w:rFonts w:ascii="David" w:hAnsi="David" w:cs="David" w:hint="eastAsia"/>
                <w:sz w:val="24"/>
                <w:szCs w:val="24"/>
                <w:rtl/>
              </w:rPr>
              <w:t>מתנאי</w:t>
            </w:r>
            <w:r w:rsidR="00B40341"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B40341" w:rsidRPr="00DA38ED">
              <w:rPr>
                <w:rFonts w:ascii="David" w:hAnsi="David" w:cs="David" w:hint="eastAsia"/>
                <w:sz w:val="24"/>
                <w:szCs w:val="24"/>
                <w:rtl/>
              </w:rPr>
              <w:t>הסף</w:t>
            </w:r>
            <w:r w:rsidR="00B40341"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B40341" w:rsidRPr="00DA38ED">
              <w:rPr>
                <w:rFonts w:ascii="David" w:hAnsi="David" w:cs="David" w:hint="eastAsia"/>
                <w:sz w:val="24"/>
                <w:szCs w:val="24"/>
                <w:rtl/>
              </w:rPr>
              <w:t>הוא</w:t>
            </w:r>
            <w:r w:rsidR="00B40341" w:rsidRPr="00DA38ED">
              <w:rPr>
                <w:rFonts w:ascii="David" w:hAnsi="David" w:cs="David"/>
                <w:sz w:val="24"/>
                <w:szCs w:val="24"/>
                <w:rtl/>
              </w:rPr>
              <w:t xml:space="preserve">: "עו"ד בעל וותק של 5 שנים לפחות כעורך דין בניהול הליכים פליליים, אם כתובע ואם כסנגור". כלומר, המציע צריך להיות בעל ניסיון בניהול הליכים פליליים כעו"ד, באופן </w:t>
            </w:r>
            <w:r w:rsidR="004A5624" w:rsidRPr="00DA38ED">
              <w:rPr>
                <w:rFonts w:ascii="David" w:hAnsi="David" w:cs="David" w:hint="eastAsia"/>
                <w:sz w:val="24"/>
                <w:szCs w:val="24"/>
                <w:rtl/>
              </w:rPr>
              <w:t>אישי</w:t>
            </w:r>
            <w:r w:rsidR="00B40341" w:rsidRPr="00DA38ED">
              <w:rPr>
                <w:rFonts w:ascii="David" w:hAnsi="David" w:cs="David"/>
                <w:sz w:val="24"/>
                <w:szCs w:val="24"/>
                <w:rtl/>
              </w:rPr>
              <w:t xml:space="preserve">, כשהוא מייצג את הנאשם / גוף התביעה, לפחות חמש שנים. </w:t>
            </w:r>
          </w:p>
          <w:p w14:paraId="3C8C3688" w14:textId="6FAEB734" w:rsidR="0037269A" w:rsidRPr="00DA38ED" w:rsidRDefault="004C2FEF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כמפורט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בסעיף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9.2.2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למכרז</w:t>
            </w:r>
            <w:r w:rsidR="00B40341" w:rsidRPr="00DA38ED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="00B40341" w:rsidRPr="00DA38ED">
              <w:rPr>
                <w:rFonts w:ascii="David" w:hAnsi="David" w:cs="David" w:hint="eastAsia"/>
                <w:sz w:val="24"/>
                <w:szCs w:val="24"/>
                <w:rtl/>
              </w:rPr>
              <w:t>תחת</w:t>
            </w:r>
            <w:r w:rsidR="00B40341"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B40341" w:rsidRPr="00DA38ED">
              <w:rPr>
                <w:rFonts w:ascii="David" w:hAnsi="David" w:cs="David" w:hint="eastAsia"/>
                <w:sz w:val="24"/>
                <w:szCs w:val="24"/>
                <w:rtl/>
              </w:rPr>
              <w:t>הנושא</w:t>
            </w:r>
            <w:r w:rsidR="00B40341" w:rsidRPr="00DA38ED">
              <w:rPr>
                <w:rFonts w:ascii="David" w:hAnsi="David" w:cs="David"/>
                <w:sz w:val="24"/>
                <w:szCs w:val="24"/>
                <w:rtl/>
              </w:rPr>
              <w:t xml:space="preserve"> "</w:t>
            </w:r>
            <w:r w:rsidR="00B40341" w:rsidRPr="00DA38ED">
              <w:rPr>
                <w:rFonts w:ascii="David" w:hAnsi="David" w:cs="David" w:hint="eastAsia"/>
                <w:sz w:val="24"/>
                <w:szCs w:val="24"/>
                <w:rtl/>
              </w:rPr>
              <w:t>אמות</w:t>
            </w:r>
            <w:r w:rsidR="00B40341"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B40341" w:rsidRPr="00DA38ED">
              <w:rPr>
                <w:rFonts w:ascii="David" w:hAnsi="David" w:cs="David" w:hint="eastAsia"/>
                <w:sz w:val="24"/>
                <w:szCs w:val="24"/>
                <w:rtl/>
              </w:rPr>
              <w:t>המידה</w:t>
            </w:r>
            <w:r w:rsidR="00B40341" w:rsidRPr="00DA38ED">
              <w:rPr>
                <w:rFonts w:ascii="David" w:hAnsi="David" w:cs="David"/>
                <w:sz w:val="24"/>
                <w:szCs w:val="24"/>
                <w:rtl/>
              </w:rPr>
              <w:t>",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B40341" w:rsidRPr="00DA38ED">
              <w:rPr>
                <w:rFonts w:ascii="David" w:hAnsi="David" w:cs="David" w:hint="eastAsia"/>
                <w:sz w:val="24"/>
                <w:szCs w:val="24"/>
                <w:rtl/>
              </w:rPr>
              <w:t>המציע</w:t>
            </w:r>
            <w:r w:rsidR="00B40341" w:rsidRPr="00DA38ED">
              <w:rPr>
                <w:rFonts w:ascii="David" w:hAnsi="David" w:cs="David"/>
                <w:sz w:val="24"/>
                <w:szCs w:val="24"/>
                <w:rtl/>
              </w:rPr>
              <w:t xml:space="preserve"> צריך להיות בעל ניסיון בניהול הליכים באופן </w:t>
            </w:r>
            <w:r w:rsidR="004A5624" w:rsidRPr="00DA38ED">
              <w:rPr>
                <w:rFonts w:ascii="David" w:hAnsi="David" w:cs="David" w:hint="eastAsia"/>
                <w:sz w:val="24"/>
                <w:szCs w:val="24"/>
                <w:rtl/>
              </w:rPr>
              <w:t>אישי</w:t>
            </w:r>
            <w:r w:rsidR="00B40341" w:rsidRPr="00DA38ED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="00B40341" w:rsidRPr="00DA38ED">
              <w:rPr>
                <w:rFonts w:ascii="David" w:hAnsi="David" w:cs="David" w:hint="eastAsia"/>
                <w:sz w:val="24"/>
                <w:szCs w:val="24"/>
                <w:rtl/>
              </w:rPr>
              <w:t>כשהוא</w:t>
            </w:r>
            <w:r w:rsidR="00B40341" w:rsidRPr="00DA38ED">
              <w:rPr>
                <w:rFonts w:ascii="David" w:hAnsi="David" w:cs="David"/>
                <w:sz w:val="24"/>
                <w:szCs w:val="24"/>
                <w:rtl/>
              </w:rPr>
              <w:t xml:space="preserve"> מייצג את הנאשם / גוף התביעה, </w:t>
            </w:r>
            <w:r w:rsidR="00B40341" w:rsidRPr="00DA38ED">
              <w:rPr>
                <w:rFonts w:ascii="David" w:hAnsi="David" w:cs="David" w:hint="eastAsia"/>
                <w:sz w:val="24"/>
                <w:szCs w:val="24"/>
                <w:rtl/>
              </w:rPr>
              <w:t>כמפורט</w:t>
            </w:r>
            <w:r w:rsidR="00B40341" w:rsidRPr="00DA38ED">
              <w:rPr>
                <w:rFonts w:ascii="David" w:hAnsi="David" w:cs="David"/>
                <w:sz w:val="24"/>
                <w:szCs w:val="24"/>
                <w:rtl/>
              </w:rPr>
              <w:t xml:space="preserve"> בכל תת סעיף. </w:t>
            </w:r>
          </w:p>
          <w:p w14:paraId="24F74D82" w14:textId="4EA4381C" w:rsidR="00B40341" w:rsidRPr="00DA38ED" w:rsidRDefault="00B40341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הניסיון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יפורט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ב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>נספח ד'13 בחוברת ההצעה.</w:t>
            </w:r>
          </w:p>
        </w:tc>
      </w:tr>
      <w:tr w:rsidR="0037269A" w:rsidRPr="00DA38ED" w14:paraId="4A6369F3" w14:textId="77777777" w:rsidTr="0037269A">
        <w:trPr>
          <w:trHeight w:val="1510"/>
        </w:trPr>
        <w:tc>
          <w:tcPr>
            <w:tcW w:w="768" w:type="dxa"/>
          </w:tcPr>
          <w:p w14:paraId="4CCA525E" w14:textId="6A0349AD" w:rsidR="0037269A" w:rsidRPr="00DA38ED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/>
                <w:sz w:val="24"/>
                <w:szCs w:val="24"/>
                <w:rtl/>
              </w:rPr>
              <w:t>2</w:t>
            </w:r>
          </w:p>
        </w:tc>
        <w:tc>
          <w:tcPr>
            <w:tcW w:w="768" w:type="dxa"/>
          </w:tcPr>
          <w:p w14:paraId="08C6C707" w14:textId="77777777" w:rsidR="0037269A" w:rsidRPr="00DA38ED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/>
                <w:sz w:val="24"/>
                <w:szCs w:val="24"/>
                <w:rtl/>
              </w:rPr>
              <w:t>12</w:t>
            </w:r>
          </w:p>
        </w:tc>
        <w:tc>
          <w:tcPr>
            <w:tcW w:w="1007" w:type="dxa"/>
          </w:tcPr>
          <w:p w14:paraId="4CCE1A14" w14:textId="77777777" w:rsidR="0037269A" w:rsidRPr="00DA38ED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5.1.1 – שרשרת האספקה </w:t>
            </w:r>
          </w:p>
        </w:tc>
        <w:tc>
          <w:tcPr>
            <w:tcW w:w="4238" w:type="dxa"/>
          </w:tcPr>
          <w:p w14:paraId="19CB567F" w14:textId="77777777" w:rsidR="0037269A" w:rsidRPr="002A608F" w:rsidRDefault="0037269A" w:rsidP="0037269A">
            <w:pPr>
              <w:rPr>
                <w:rFonts w:ascii="David" w:hAnsi="David" w:cs="David"/>
                <w:sz w:val="24"/>
                <w:szCs w:val="24"/>
              </w:rPr>
            </w:pPr>
            <w:r w:rsidRPr="002A608F">
              <w:rPr>
                <w:rFonts w:ascii="David" w:hAnsi="David" w:cs="David"/>
                <w:sz w:val="24"/>
                <w:szCs w:val="24"/>
                <w:rtl/>
              </w:rPr>
              <w:t xml:space="preserve">האם הדו"ח המבוקש הצגתו ממערכת </w:t>
            </w:r>
            <w:proofErr w:type="spellStart"/>
            <w:r w:rsidRPr="002A608F">
              <w:rPr>
                <w:rFonts w:ascii="David" w:hAnsi="David" w:cs="David"/>
                <w:sz w:val="24"/>
                <w:szCs w:val="24"/>
                <w:rtl/>
              </w:rPr>
              <w:t>יוב"ל</w:t>
            </w:r>
            <w:proofErr w:type="spellEnd"/>
            <w:r w:rsidRPr="002A608F">
              <w:rPr>
                <w:rFonts w:ascii="David" w:hAnsi="David" w:cs="David"/>
                <w:sz w:val="24"/>
                <w:szCs w:val="24"/>
                <w:rtl/>
              </w:rPr>
              <w:t xml:space="preserve"> יוגש עם ההצעה או אחרי הכרזת המציע כזוכה?</w:t>
            </w:r>
          </w:p>
          <w:p w14:paraId="28C208D3" w14:textId="77777777" w:rsidR="0037269A" w:rsidRPr="00DA38ED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686" w:type="dxa"/>
          </w:tcPr>
          <w:p w14:paraId="36D95374" w14:textId="3C2E8DE1" w:rsidR="0037269A" w:rsidRPr="00DA38ED" w:rsidRDefault="00272F2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ניתן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להגיש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כתנאי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להתקשרות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ככל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והמציע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יזכה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במכרז</w:t>
            </w:r>
          </w:p>
        </w:tc>
      </w:tr>
      <w:tr w:rsidR="0037269A" w:rsidRPr="00DA38ED" w14:paraId="452DBAE2" w14:textId="77777777" w:rsidTr="0037269A">
        <w:trPr>
          <w:trHeight w:val="1510"/>
        </w:trPr>
        <w:tc>
          <w:tcPr>
            <w:tcW w:w="768" w:type="dxa"/>
          </w:tcPr>
          <w:p w14:paraId="62E45CD4" w14:textId="1A4E4B8C" w:rsidR="0037269A" w:rsidRPr="00DA38ED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/>
                <w:sz w:val="24"/>
                <w:szCs w:val="24"/>
                <w:rtl/>
              </w:rPr>
              <w:t>3</w:t>
            </w:r>
          </w:p>
        </w:tc>
        <w:tc>
          <w:tcPr>
            <w:tcW w:w="768" w:type="dxa"/>
          </w:tcPr>
          <w:p w14:paraId="6DCA0AC7" w14:textId="77777777" w:rsidR="0037269A" w:rsidRPr="00DA38ED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/>
                <w:sz w:val="24"/>
                <w:szCs w:val="24"/>
                <w:rtl/>
              </w:rPr>
              <w:t>18</w:t>
            </w:r>
          </w:p>
        </w:tc>
        <w:tc>
          <w:tcPr>
            <w:tcW w:w="1007" w:type="dxa"/>
          </w:tcPr>
          <w:p w14:paraId="7B0C655B" w14:textId="77777777" w:rsidR="0037269A" w:rsidRPr="00DA38ED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/>
                <w:sz w:val="24"/>
                <w:szCs w:val="24"/>
                <w:rtl/>
              </w:rPr>
              <w:t>9.2.2.1</w:t>
            </w:r>
          </w:p>
        </w:tc>
        <w:tc>
          <w:tcPr>
            <w:tcW w:w="4238" w:type="dxa"/>
          </w:tcPr>
          <w:p w14:paraId="25995802" w14:textId="77777777" w:rsidR="0037269A" w:rsidRPr="002A608F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2A608F">
              <w:rPr>
                <w:rFonts w:ascii="David" w:hAnsi="David" w:cs="David"/>
                <w:sz w:val="24"/>
                <w:szCs w:val="24"/>
                <w:rtl/>
              </w:rPr>
              <w:t>האם זה תנאי שעורכי הדין השכירים יוצעו באחד האזורים על מנת שהמציע יזכה ב- 5 נקודות או  מספיק שהם נמנים על עובדיו של המציע ואין כל צורך בלהציע אותם באחד מהאזורים ?</w:t>
            </w:r>
          </w:p>
        </w:tc>
        <w:tc>
          <w:tcPr>
            <w:tcW w:w="3686" w:type="dxa"/>
          </w:tcPr>
          <w:p w14:paraId="06D219A0" w14:textId="450FB29A" w:rsidR="0037269A" w:rsidRPr="00DA38ED" w:rsidRDefault="0060738F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אכן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זהו</w:t>
            </w:r>
            <w:r w:rsidR="00585E65" w:rsidRPr="00DA38ED">
              <w:rPr>
                <w:rFonts w:ascii="David" w:hAnsi="David" w:cs="David"/>
                <w:sz w:val="24"/>
                <w:szCs w:val="24"/>
                <w:rtl/>
              </w:rPr>
              <w:t xml:space="preserve"> תנאי כי עורכי הדין בסעיף זה יוצגו </w:t>
            </w:r>
            <w:r w:rsidR="00585E65" w:rsidRPr="00DA38ED">
              <w:rPr>
                <w:rFonts w:ascii="David" w:hAnsi="David" w:cs="David" w:hint="eastAsia"/>
                <w:sz w:val="24"/>
                <w:szCs w:val="24"/>
                <w:rtl/>
              </w:rPr>
              <w:t>באחד</w:t>
            </w:r>
            <w:r w:rsidR="00585E65"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585E65" w:rsidRPr="00DA38ED">
              <w:rPr>
                <w:rFonts w:ascii="David" w:hAnsi="David" w:cs="David" w:hint="eastAsia"/>
                <w:sz w:val="24"/>
                <w:szCs w:val="24"/>
                <w:rtl/>
              </w:rPr>
              <w:t>מהאזורים</w:t>
            </w:r>
            <w:r w:rsidR="004C2FEF"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לצורך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קבלת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ניקוד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איכות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ברכיב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זה</w:t>
            </w:r>
          </w:p>
        </w:tc>
      </w:tr>
      <w:tr w:rsidR="0037269A" w:rsidRPr="00DA38ED" w14:paraId="697016F5" w14:textId="77777777" w:rsidTr="0037269A">
        <w:trPr>
          <w:trHeight w:val="1510"/>
        </w:trPr>
        <w:tc>
          <w:tcPr>
            <w:tcW w:w="768" w:type="dxa"/>
          </w:tcPr>
          <w:p w14:paraId="06674CF1" w14:textId="05055682" w:rsidR="0037269A" w:rsidRPr="00DA38ED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/>
                <w:sz w:val="24"/>
                <w:szCs w:val="24"/>
                <w:rtl/>
              </w:rPr>
              <w:t>4</w:t>
            </w:r>
          </w:p>
        </w:tc>
        <w:tc>
          <w:tcPr>
            <w:tcW w:w="768" w:type="dxa"/>
          </w:tcPr>
          <w:p w14:paraId="43FF6F0D" w14:textId="77777777" w:rsidR="0037269A" w:rsidRPr="00DA38ED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007" w:type="dxa"/>
          </w:tcPr>
          <w:p w14:paraId="395413B9" w14:textId="77777777" w:rsidR="0037269A" w:rsidRPr="00DA38ED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238" w:type="dxa"/>
          </w:tcPr>
          <w:p w14:paraId="69857D6A" w14:textId="77777777" w:rsidR="0037269A" w:rsidRPr="002A608F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</w:rPr>
            </w:pPr>
            <w:r w:rsidRPr="002A608F">
              <w:rPr>
                <w:rFonts w:ascii="David" w:hAnsi="David" w:cs="David"/>
                <w:sz w:val="24"/>
                <w:szCs w:val="24"/>
                <w:rtl/>
              </w:rPr>
              <w:t>נספח התמורה לא מכיל סעיפים רלוונטיים לטיפול בבקשות להארכת מועד להישפט, לרבות תעריפי הכנת והגשת התגובה, דיונים, סיכומים, הליכי ביניים ועוד, כמו כן הליך ערעורי.</w:t>
            </w:r>
          </w:p>
          <w:p w14:paraId="41294A36" w14:textId="77777777" w:rsidR="0037269A" w:rsidRPr="002A608F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686" w:type="dxa"/>
          </w:tcPr>
          <w:p w14:paraId="6810D960" w14:textId="1EC05C5D" w:rsidR="0037269A" w:rsidRPr="00DA38ED" w:rsidRDefault="00B65827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ראה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4C2FEF" w:rsidRPr="00DA38ED">
              <w:rPr>
                <w:rFonts w:ascii="David" w:hAnsi="David" w:cs="David" w:hint="eastAsia"/>
                <w:sz w:val="24"/>
                <w:szCs w:val="24"/>
                <w:rtl/>
              </w:rPr>
              <w:t>סעיף</w:t>
            </w:r>
            <w:r w:rsidR="004C2FEF" w:rsidRPr="00DA38ED">
              <w:rPr>
                <w:rFonts w:ascii="David" w:hAnsi="David" w:cs="David"/>
                <w:sz w:val="24"/>
                <w:szCs w:val="24"/>
                <w:rtl/>
              </w:rPr>
              <w:t xml:space="preserve"> 6 לנספח התמורה. </w:t>
            </w:r>
          </w:p>
        </w:tc>
      </w:tr>
      <w:tr w:rsidR="0037269A" w:rsidRPr="00DA38ED" w14:paraId="5600C0F4" w14:textId="77777777" w:rsidTr="0037269A">
        <w:trPr>
          <w:trHeight w:val="1510"/>
        </w:trPr>
        <w:tc>
          <w:tcPr>
            <w:tcW w:w="768" w:type="dxa"/>
          </w:tcPr>
          <w:p w14:paraId="51882528" w14:textId="11B7139B" w:rsidR="0037269A" w:rsidRPr="00DA38ED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/>
                <w:sz w:val="24"/>
                <w:szCs w:val="24"/>
                <w:rtl/>
              </w:rPr>
              <w:t>5</w:t>
            </w:r>
          </w:p>
        </w:tc>
        <w:tc>
          <w:tcPr>
            <w:tcW w:w="768" w:type="dxa"/>
          </w:tcPr>
          <w:p w14:paraId="6F066012" w14:textId="77777777" w:rsidR="0037269A" w:rsidRPr="00DA38ED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007" w:type="dxa"/>
          </w:tcPr>
          <w:p w14:paraId="62A08BFF" w14:textId="77777777" w:rsidR="0037269A" w:rsidRPr="00DA38ED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238" w:type="dxa"/>
          </w:tcPr>
          <w:p w14:paraId="1D6E9C59" w14:textId="77777777" w:rsidR="0037269A" w:rsidRPr="002A608F" w:rsidRDefault="0037269A" w:rsidP="0037269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A608F">
              <w:rPr>
                <w:rFonts w:ascii="David" w:hAnsi="David" w:cs="David"/>
                <w:sz w:val="24"/>
                <w:szCs w:val="24"/>
                <w:rtl/>
              </w:rPr>
              <w:t> </w:t>
            </w:r>
          </w:p>
          <w:p w14:paraId="3770CED6" w14:textId="54A42B22" w:rsidR="0037269A" w:rsidRPr="002A608F" w:rsidRDefault="0037269A" w:rsidP="0037269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A608F">
              <w:rPr>
                <w:rFonts w:ascii="David" w:hAnsi="David" w:cs="David"/>
                <w:sz w:val="24"/>
                <w:szCs w:val="24"/>
                <w:rtl/>
              </w:rPr>
              <w:t xml:space="preserve">ידוע כי המועד האחרון להגשת מועמדות חל ביום </w:t>
            </w:r>
            <w:r w:rsidRPr="002A608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30.5.2024.</w:t>
            </w:r>
          </w:p>
          <w:p w14:paraId="7DBBACAC" w14:textId="77777777" w:rsidR="0037269A" w:rsidRPr="002A608F" w:rsidRDefault="0037269A" w:rsidP="0037269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A608F">
              <w:rPr>
                <w:rFonts w:ascii="David" w:hAnsi="David" w:cs="David"/>
                <w:sz w:val="24"/>
                <w:szCs w:val="24"/>
                <w:rtl/>
              </w:rPr>
              <w:t> </w:t>
            </w:r>
          </w:p>
          <w:p w14:paraId="23DC46E2" w14:textId="39179EE7" w:rsidR="0037269A" w:rsidRPr="002A608F" w:rsidRDefault="0037269A" w:rsidP="0037269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A608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אלא מאי? החל מיום 7.10.2024 עו</w:t>
            </w:r>
            <w:r w:rsidR="00DA38ED" w:rsidRPr="002A608F">
              <w:rPr>
                <w:rFonts w:ascii="David" w:hAnsi="David" w:cs="David" w:hint="eastAsia"/>
                <w:b/>
                <w:bCs/>
                <w:sz w:val="24"/>
                <w:szCs w:val="24"/>
                <w:rtl/>
              </w:rPr>
              <w:t>ה</w:t>
            </w:r>
            <w:r w:rsidRPr="002A608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"ד </w:t>
            </w:r>
            <w:proofErr w:type="spellStart"/>
            <w:r w:rsidRPr="002A608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גוייס</w:t>
            </w:r>
            <w:proofErr w:type="spellEnd"/>
            <w:r w:rsidRPr="002A608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בצו חירום למלחמת חרבות ברזל ובפועל שירת כ 7 חודשים</w:t>
            </w:r>
            <w:r w:rsidR="00DA38ED" w:rsidRPr="002A608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, </w:t>
            </w:r>
            <w:r w:rsidRPr="002A608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בגזרות הלחימה השונות.</w:t>
            </w:r>
          </w:p>
          <w:p w14:paraId="54982471" w14:textId="77777777" w:rsidR="0037269A" w:rsidRPr="002A608F" w:rsidRDefault="0037269A" w:rsidP="0037269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A608F">
              <w:rPr>
                <w:rFonts w:ascii="David" w:hAnsi="David" w:cs="David"/>
                <w:sz w:val="24"/>
                <w:szCs w:val="24"/>
                <w:rtl/>
              </w:rPr>
              <w:t> </w:t>
            </w:r>
          </w:p>
          <w:p w14:paraId="6BBAE2CF" w14:textId="4D44E4B6" w:rsidR="0037269A" w:rsidRPr="002A608F" w:rsidRDefault="0037269A" w:rsidP="0037269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A608F">
              <w:rPr>
                <w:rFonts w:ascii="David" w:hAnsi="David" w:cs="David"/>
                <w:sz w:val="24"/>
                <w:szCs w:val="24"/>
                <w:rtl/>
              </w:rPr>
              <w:t>במועד משלוח הודעתי זו, עו</w:t>
            </w:r>
            <w:r w:rsidR="00DA38ED" w:rsidRPr="002A608F">
              <w:rPr>
                <w:rFonts w:ascii="David" w:hAnsi="David" w:cs="David" w:hint="eastAsia"/>
                <w:sz w:val="24"/>
                <w:szCs w:val="24"/>
                <w:rtl/>
              </w:rPr>
              <w:t>ה</w:t>
            </w:r>
            <w:r w:rsidRPr="002A608F">
              <w:rPr>
                <w:rFonts w:ascii="David" w:hAnsi="David" w:cs="David"/>
                <w:sz w:val="24"/>
                <w:szCs w:val="24"/>
                <w:rtl/>
              </w:rPr>
              <w:t>"ד מצוי בשירות מילואים בדרום המדינה (צו חירום ללא צפי ידוע לסיום)  </w:t>
            </w:r>
            <w:r w:rsidRPr="002A608F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>ועל כן יכול ולא יהא בידו הזמן הראוי להשלמת כלל המסמכים הנדרשים במועד.</w:t>
            </w:r>
          </w:p>
          <w:p w14:paraId="7B9BFE48" w14:textId="77777777" w:rsidR="0037269A" w:rsidRPr="002A608F" w:rsidRDefault="0037269A" w:rsidP="0037269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A608F">
              <w:rPr>
                <w:rFonts w:ascii="David" w:hAnsi="David" w:cs="David"/>
                <w:sz w:val="24"/>
                <w:szCs w:val="24"/>
                <w:rtl/>
              </w:rPr>
              <w:t> </w:t>
            </w:r>
          </w:p>
          <w:p w14:paraId="2A76FD54" w14:textId="77777777" w:rsidR="0037269A" w:rsidRPr="002A608F" w:rsidRDefault="0037269A" w:rsidP="0037269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A608F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>האם בנסיבות חריגות אלו ניתן יהא לקבל הארכה לצורך השלמת המסמכים (אם וככל שיידרש</w:t>
            </w:r>
            <w:r w:rsidRPr="002A608F">
              <w:rPr>
                <w:rFonts w:ascii="David" w:hAnsi="David" w:cs="David"/>
                <w:sz w:val="24"/>
                <w:szCs w:val="24"/>
                <w:rtl/>
              </w:rPr>
              <w:t>).</w:t>
            </w:r>
          </w:p>
          <w:p w14:paraId="31E14C05" w14:textId="77777777" w:rsidR="0037269A" w:rsidRPr="002A608F" w:rsidRDefault="0037269A" w:rsidP="0037269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A608F">
              <w:rPr>
                <w:rFonts w:ascii="David" w:hAnsi="David" w:cs="David"/>
                <w:sz w:val="24"/>
                <w:szCs w:val="24"/>
                <w:rtl/>
              </w:rPr>
              <w:t> </w:t>
            </w:r>
          </w:p>
          <w:p w14:paraId="23AB43C9" w14:textId="77777777" w:rsidR="0037269A" w:rsidRPr="002A608F" w:rsidRDefault="0037269A" w:rsidP="0037269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A608F">
              <w:rPr>
                <w:rFonts w:ascii="David" w:hAnsi="David" w:cs="David"/>
                <w:sz w:val="24"/>
                <w:szCs w:val="24"/>
                <w:rtl/>
              </w:rPr>
              <w:t> </w:t>
            </w:r>
          </w:p>
          <w:p w14:paraId="4427A069" w14:textId="77777777" w:rsidR="0037269A" w:rsidRPr="002A608F" w:rsidRDefault="0037269A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686" w:type="dxa"/>
          </w:tcPr>
          <w:p w14:paraId="33213321" w14:textId="77777777" w:rsidR="00DA38ED" w:rsidRPr="00DA38ED" w:rsidRDefault="00DA38ED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47EEBB4E" w14:textId="073BC690" w:rsidR="00DA38ED" w:rsidRPr="00DA38ED" w:rsidRDefault="00EC4ECF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מתן מועד נוסף לצורך השלמת מסמכים  </w:t>
            </w:r>
            <w:r w:rsidR="00DA38ED" w:rsidRPr="00DA38ED">
              <w:rPr>
                <w:rFonts w:ascii="David" w:hAnsi="David" w:cs="David" w:hint="eastAsia"/>
                <w:sz w:val="24"/>
                <w:szCs w:val="24"/>
                <w:rtl/>
              </w:rPr>
              <w:t>לא</w:t>
            </w:r>
            <w:r w:rsidR="00DA38ED"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DA38ED" w:rsidRPr="00DA38ED">
              <w:rPr>
                <w:rFonts w:ascii="David" w:hAnsi="David" w:cs="David" w:hint="eastAsia"/>
                <w:sz w:val="24"/>
                <w:szCs w:val="24"/>
                <w:rtl/>
              </w:rPr>
              <w:t>מקובל</w:t>
            </w:r>
            <w:r w:rsidR="00DA38ED" w:rsidRPr="00DA38ED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  <w:p w14:paraId="5C808995" w14:textId="452A20B9" w:rsidR="00DA38ED" w:rsidRPr="00DA38ED" w:rsidRDefault="00DA38ED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עם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זאת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EC4ECF">
              <w:rPr>
                <w:rFonts w:ascii="David" w:hAnsi="David" w:cs="David" w:hint="cs"/>
                <w:sz w:val="24"/>
                <w:szCs w:val="24"/>
                <w:rtl/>
              </w:rPr>
              <w:t xml:space="preserve"> בשקלול </w:t>
            </w:r>
            <w:r w:rsidR="00EC4ECF">
              <w:rPr>
                <w:rFonts w:ascii="David" w:hAnsi="David" w:cs="David" w:hint="cs"/>
                <w:sz w:val="24"/>
                <w:szCs w:val="24"/>
                <w:rtl/>
              </w:rPr>
              <w:t>כלל הנסיבות</w:t>
            </w:r>
            <w:r w:rsidR="00EC4ECF" w:rsidRPr="00DA38ED">
              <w:rPr>
                <w:rFonts w:ascii="David" w:hAnsi="David" w:cs="David" w:hint="eastAsia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ולמען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שמירה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על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השוויון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EC4ECF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הוחלט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על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דחיית המועדים להגשת המכרז.</w:t>
            </w:r>
          </w:p>
          <w:p w14:paraId="031153E4" w14:textId="77777777" w:rsidR="00DA38ED" w:rsidRPr="00DA38ED" w:rsidRDefault="00DA38ED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01AF97B" w14:textId="68352F3F" w:rsidR="0037269A" w:rsidRPr="00DA38ED" w:rsidRDefault="00DA38ED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להלן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המועדים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החדשים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>:</w:t>
            </w:r>
          </w:p>
          <w:p w14:paraId="144AD0D9" w14:textId="77777777" w:rsidR="00DA38ED" w:rsidRPr="00DA38ED" w:rsidRDefault="00DA38ED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מועד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אחרון להגשת שאלות הבהרה סבב ב':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עד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ליום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23.05.2024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עד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השעה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12:00</w:t>
            </w:r>
          </w:p>
          <w:p w14:paraId="7C0B235F" w14:textId="77777777" w:rsidR="00DA38ED" w:rsidRPr="00DA38ED" w:rsidRDefault="00DA38ED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מועד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אחרון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למענה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לשאלות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הבהרה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סבב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ב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>': 30.05.2024.</w:t>
            </w:r>
          </w:p>
          <w:p w14:paraId="6D619816" w14:textId="77777777" w:rsidR="00DA38ED" w:rsidRPr="00DA38ED" w:rsidRDefault="00DA38ED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מועד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תחילת הגשת הצעות: 02.06.2024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החל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מהשעה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12:00</w:t>
            </w:r>
          </w:p>
          <w:p w14:paraId="3F41AFC4" w14:textId="0C4DB153" w:rsidR="00DA38ED" w:rsidRPr="00DA38ED" w:rsidRDefault="00DA38ED" w:rsidP="0037269A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מועד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אחרון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להגשת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הצעות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: 16.06.2024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עד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DA38ED">
              <w:rPr>
                <w:rFonts w:ascii="David" w:hAnsi="David" w:cs="David" w:hint="eastAsia"/>
                <w:sz w:val="24"/>
                <w:szCs w:val="24"/>
                <w:rtl/>
              </w:rPr>
              <w:t>השעה</w:t>
            </w:r>
            <w:r w:rsidRPr="00DA38ED">
              <w:rPr>
                <w:rFonts w:ascii="David" w:hAnsi="David" w:cs="David"/>
                <w:sz w:val="24"/>
                <w:szCs w:val="24"/>
                <w:rtl/>
              </w:rPr>
              <w:t xml:space="preserve"> 12:00.</w:t>
            </w:r>
          </w:p>
        </w:tc>
      </w:tr>
    </w:tbl>
    <w:p w14:paraId="6E5AE102" w14:textId="74A785F3" w:rsidR="0037269A" w:rsidRPr="00DA38ED" w:rsidRDefault="0037269A" w:rsidP="00D00464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14:paraId="59CAB6C2" w14:textId="77777777" w:rsidR="0037269A" w:rsidRPr="00DA38ED" w:rsidRDefault="0037269A" w:rsidP="00D00464">
      <w:pPr>
        <w:spacing w:line="360" w:lineRule="auto"/>
        <w:rPr>
          <w:rFonts w:ascii="David" w:hAnsi="David" w:cs="David"/>
          <w:sz w:val="24"/>
          <w:szCs w:val="24"/>
        </w:rPr>
      </w:pPr>
    </w:p>
    <w:sectPr w:rsidR="0037269A" w:rsidRPr="00DA38ED" w:rsidSect="00581EC3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269A"/>
    <w:rsid w:val="001A44BF"/>
    <w:rsid w:val="00272F2A"/>
    <w:rsid w:val="002A608F"/>
    <w:rsid w:val="0037269A"/>
    <w:rsid w:val="004A5624"/>
    <w:rsid w:val="004C2FEF"/>
    <w:rsid w:val="00581EC3"/>
    <w:rsid w:val="00584554"/>
    <w:rsid w:val="00585E65"/>
    <w:rsid w:val="005948DE"/>
    <w:rsid w:val="0060738F"/>
    <w:rsid w:val="00AC22E9"/>
    <w:rsid w:val="00AC467D"/>
    <w:rsid w:val="00B40341"/>
    <w:rsid w:val="00B65827"/>
    <w:rsid w:val="00BA61A0"/>
    <w:rsid w:val="00D00464"/>
    <w:rsid w:val="00DA38ED"/>
    <w:rsid w:val="00E44F3A"/>
    <w:rsid w:val="00E827A6"/>
    <w:rsid w:val="00EC4ECF"/>
    <w:rsid w:val="00F24901"/>
    <w:rsid w:val="00FD1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3805A6"/>
  <w15:chartTrackingRefBased/>
  <w15:docId w15:val="{4979A527-5A40-4987-8FA7-4BB1AD1B4B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link w:val="10"/>
    <w:uiPriority w:val="9"/>
    <w:qFormat/>
    <w:rsid w:val="00DA38ED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726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Revision"/>
    <w:hidden/>
    <w:uiPriority w:val="99"/>
    <w:semiHidden/>
    <w:rsid w:val="001A44BF"/>
    <w:pPr>
      <w:spacing w:after="0" w:line="240" w:lineRule="auto"/>
    </w:pPr>
  </w:style>
  <w:style w:type="character" w:styleId="a5">
    <w:name w:val="annotation reference"/>
    <w:basedOn w:val="a0"/>
    <w:uiPriority w:val="99"/>
    <w:semiHidden/>
    <w:unhideWhenUsed/>
    <w:rsid w:val="00E827A6"/>
    <w:rPr>
      <w:sz w:val="16"/>
      <w:szCs w:val="16"/>
    </w:rPr>
  </w:style>
  <w:style w:type="paragraph" w:styleId="a6">
    <w:name w:val="annotation text"/>
    <w:basedOn w:val="a"/>
    <w:link w:val="a7"/>
    <w:uiPriority w:val="99"/>
    <w:unhideWhenUsed/>
    <w:rsid w:val="00E827A6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rsid w:val="00E827A6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E827A6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E827A6"/>
    <w:rPr>
      <w:b/>
      <w:bCs/>
      <w:sz w:val="20"/>
      <w:szCs w:val="20"/>
    </w:rPr>
  </w:style>
  <w:style w:type="character" w:customStyle="1" w:styleId="10">
    <w:name w:val="כותרת 1 תו"/>
    <w:basedOn w:val="a0"/>
    <w:link w:val="1"/>
    <w:uiPriority w:val="9"/>
    <w:rsid w:val="00DA38ED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50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6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22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4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8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343</TotalTime>
  <Pages>1</Pages>
  <Words>452</Words>
  <Characters>2262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-</vt:lpstr>
    </vt:vector>
  </TitlesOfParts>
  <Company>-</Company>
  <LinksUpToDate>false</LinksUpToDate>
  <CharactersWithSpaces>2709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subject>-</dc:subject>
  <dc:creator>-</dc:creator>
  <cp:keywords/>
  <dc:description>-</dc:description>
  <cp:lastModifiedBy>-</cp:lastModifiedBy>
  <cp:revision>0</cp:revision>
  <dcterms:created xsi:type="dcterms:W3CDTF">2024-05-06T13:35:00Z</dcterms:created>
  <dcterms:modified xsi:type="dcterms:W3CDTF">2024-05-06T13:35:00Z</dcterms:modified>
</cp:coreProperties>
</file>